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86" w:rsidRDefault="00477804" w:rsidP="004778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Hooke’s Law Lab</w:t>
      </w:r>
    </w:p>
    <w:p w:rsidR="00477804" w:rsidRDefault="00477804" w:rsidP="00477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477804" w:rsidRDefault="00477804" w:rsidP="004778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spring constant of 1 rubber band?</w:t>
      </w:r>
    </w:p>
    <w:p w:rsidR="00477804" w:rsidRDefault="00477804" w:rsidP="004778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calculate the </w:t>
      </w:r>
      <w:proofErr w:type="gramStart"/>
      <w:r>
        <w:rPr>
          <w:b/>
          <w:sz w:val="48"/>
          <w:szCs w:val="48"/>
        </w:rPr>
        <w:t>Spring</w:t>
      </w:r>
      <w:proofErr w:type="gramEnd"/>
      <w:r>
        <w:rPr>
          <w:b/>
          <w:sz w:val="48"/>
          <w:szCs w:val="48"/>
        </w:rPr>
        <w:t xml:space="preserve"> constant of 2 rubber bands tied together?</w:t>
      </w:r>
    </w:p>
    <w:p w:rsidR="00477804" w:rsidRDefault="00477804" w:rsidP="00477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2 rubber bands, hanging mass, ruler.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514"/>
        <w:gridCol w:w="1691"/>
        <w:gridCol w:w="2111"/>
        <w:gridCol w:w="1428"/>
      </w:tblGrid>
      <w:tr w:rsidR="00477804" w:rsidTr="00477804"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Equilibrium</w:t>
            </w:r>
          </w:p>
        </w:tc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Mass</w:t>
            </w:r>
          </w:p>
        </w:tc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Distance stretched</w:t>
            </w:r>
          </w:p>
        </w:tc>
        <w:tc>
          <w:tcPr>
            <w:tcW w:w="1916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</w:t>
            </w:r>
          </w:p>
        </w:tc>
      </w:tr>
      <w:tr w:rsidR="00477804" w:rsidTr="00477804"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 Rubber band</w:t>
            </w:r>
          </w:p>
        </w:tc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</w:p>
        </w:tc>
        <w:tc>
          <w:tcPr>
            <w:tcW w:w="1916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</w:p>
        </w:tc>
      </w:tr>
      <w:tr w:rsidR="00477804" w:rsidTr="00477804"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 Rubber bands</w:t>
            </w:r>
          </w:p>
        </w:tc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</w:p>
        </w:tc>
        <w:tc>
          <w:tcPr>
            <w:tcW w:w="1916" w:type="dxa"/>
          </w:tcPr>
          <w:p w:rsidR="00477804" w:rsidRDefault="00477804" w:rsidP="00477804">
            <w:pPr>
              <w:rPr>
                <w:b/>
                <w:sz w:val="48"/>
                <w:szCs w:val="48"/>
              </w:rPr>
            </w:pPr>
          </w:p>
        </w:tc>
      </w:tr>
    </w:tbl>
    <w:p w:rsidR="00477804" w:rsidRDefault="00477804" w:rsidP="00477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Show work for both K’s.</w:t>
      </w:r>
    </w:p>
    <w:p w:rsidR="00477804" w:rsidRPr="00477804" w:rsidRDefault="00477804" w:rsidP="00477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the notes.</w:t>
      </w:r>
      <w:bookmarkStart w:id="0" w:name="_GoBack"/>
      <w:bookmarkEnd w:id="0"/>
    </w:p>
    <w:sectPr w:rsidR="00477804" w:rsidRPr="0047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F68"/>
    <w:multiLevelType w:val="hybridMultilevel"/>
    <w:tmpl w:val="4CEEB76E"/>
    <w:lvl w:ilvl="0" w:tplc="592C624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04"/>
    <w:rsid w:val="00477804"/>
    <w:rsid w:val="00A16036"/>
    <w:rsid w:val="00D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04"/>
    <w:pPr>
      <w:ind w:left="720"/>
      <w:contextualSpacing/>
    </w:pPr>
  </w:style>
  <w:style w:type="table" w:styleId="TableGrid">
    <w:name w:val="Table Grid"/>
    <w:basedOn w:val="TableNormal"/>
    <w:uiPriority w:val="59"/>
    <w:rsid w:val="0047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04"/>
    <w:pPr>
      <w:ind w:left="720"/>
      <w:contextualSpacing/>
    </w:pPr>
  </w:style>
  <w:style w:type="table" w:styleId="TableGrid">
    <w:name w:val="Table Grid"/>
    <w:basedOn w:val="TableNormal"/>
    <w:uiPriority w:val="59"/>
    <w:rsid w:val="0047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2017-06-02T18:11:00Z</cp:lastPrinted>
  <dcterms:created xsi:type="dcterms:W3CDTF">2017-06-02T18:13:00Z</dcterms:created>
  <dcterms:modified xsi:type="dcterms:W3CDTF">2017-06-02T18:13:00Z</dcterms:modified>
</cp:coreProperties>
</file>