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59" w:rsidRDefault="00644AE0" w:rsidP="00644A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Heterogeneous Equilibria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So far, we have discussed homogeneous equilibria (reactants and products are in a single phase, usually gaseous or solution).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Hetergenous</w:t>
      </w:r>
      <w:proofErr w:type="spellEnd"/>
      <w:r>
        <w:rPr>
          <w:b/>
          <w:sz w:val="48"/>
          <w:szCs w:val="48"/>
        </w:rPr>
        <w:t xml:space="preserve"> equilibria are those in which reactants and products are present in more than 1 phase (solid somewhere).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1338580</wp:posOffset>
                </wp:positionV>
                <wp:extent cx="257175" cy="200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05.4pt" to="112.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" strokecolor="black [3040]"/>
            </w:pict>
          </mc:Fallback>
        </mc:AlternateContent>
      </w:r>
      <w:r>
        <w:rPr>
          <w:b/>
          <w:sz w:val="48"/>
          <w:szCs w:val="48"/>
        </w:rPr>
        <w:t>For example: the thermal decomposition of solid calcium carbonate, a reaction used in manufacturing cement.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299720</wp:posOffset>
                </wp:positionV>
                <wp:extent cx="371475" cy="171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23.6pt" to="141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299720</wp:posOffset>
                </wp:positionV>
                <wp:extent cx="561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3.6pt" to="14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WtgEAALYDAAAOAAAAZHJzL2Uyb0RvYy54bWysU8GO0zAQvSPxD5bvNO2udo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118745</wp:posOffset>
                </wp:positionV>
                <wp:extent cx="628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9.35pt" to="14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" strokecolor="black [3040]"/>
            </w:pict>
          </mc:Fallback>
        </mc:AlternateContent>
      </w:r>
      <w:r>
        <w:rPr>
          <w:b/>
          <w:sz w:val="48"/>
          <w:szCs w:val="48"/>
        </w:rPr>
        <w:t>CaCO</w:t>
      </w:r>
      <w:r w:rsidRPr="00644AE0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(s)          </w:t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 xml:space="preserve"> (s) </w:t>
      </w:r>
      <w:proofErr w:type="gramStart"/>
      <w:r>
        <w:rPr>
          <w:b/>
          <w:sz w:val="48"/>
          <w:szCs w:val="48"/>
        </w:rPr>
        <w:t>+  CO</w:t>
      </w:r>
      <w:r w:rsidRPr="00644AE0">
        <w:rPr>
          <w:b/>
          <w:sz w:val="48"/>
          <w:szCs w:val="48"/>
          <w:vertAlign w:val="subscript"/>
        </w:rPr>
        <w:t>2</w:t>
      </w:r>
      <w:proofErr w:type="gramEnd"/>
      <w:r>
        <w:rPr>
          <w:b/>
          <w:sz w:val="48"/>
          <w:szCs w:val="48"/>
        </w:rPr>
        <w:t xml:space="preserve"> (g)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>Limestone</w:t>
      </w:r>
      <w:r>
        <w:rPr>
          <w:b/>
          <w:sz w:val="48"/>
          <w:szCs w:val="48"/>
        </w:rPr>
        <w:tab/>
        <w:t xml:space="preserve">   </w:t>
      </w:r>
      <w:r>
        <w:rPr>
          <w:b/>
          <w:sz w:val="48"/>
          <w:szCs w:val="48"/>
        </w:rPr>
        <w:tab/>
        <w:t>Lime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Carbon Dioxide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Equilibrium </w:t>
      </w:r>
      <w:proofErr w:type="spellStart"/>
      <w:r>
        <w:rPr>
          <w:b/>
          <w:sz w:val="48"/>
          <w:szCs w:val="48"/>
        </w:rPr>
        <w:t>Consant</w:t>
      </w:r>
      <w:proofErr w:type="spellEnd"/>
      <w:r>
        <w:rPr>
          <w:b/>
          <w:sz w:val="48"/>
          <w:szCs w:val="48"/>
        </w:rPr>
        <w:t xml:space="preserve"> (Kc) can be expressed as:</w:t>
      </w:r>
    </w:p>
    <w:p w:rsidR="00644AE0" w:rsidRDefault="00644AE0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>Kc = [</w:t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>] [CO</w:t>
      </w:r>
      <w:r w:rsidRPr="00644AE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/ [CaCO</w:t>
      </w:r>
      <w:r w:rsidRPr="00644AE0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]</w:t>
      </w:r>
    </w:p>
    <w:p w:rsidR="00255929" w:rsidRDefault="00255929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Since the equilibrium equation are ratios of actual concentrations (at standard state: 1 </w:t>
      </w:r>
      <w:proofErr w:type="spellStart"/>
      <w:r>
        <w:rPr>
          <w:b/>
          <w:sz w:val="48"/>
          <w:szCs w:val="48"/>
        </w:rPr>
        <w:lastRenderedPageBreak/>
        <w:t>atm</w:t>
      </w:r>
      <w:proofErr w:type="spellEnd"/>
      <w:r>
        <w:rPr>
          <w:b/>
          <w:sz w:val="48"/>
          <w:szCs w:val="48"/>
        </w:rPr>
        <w:t xml:space="preserve"> and 298 K) and the concentration of any pure solid is 1, [</w:t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>] (s) = 1 and [CaCO</w:t>
      </w:r>
      <w:bookmarkStart w:id="0" w:name="_GoBack"/>
      <w:r w:rsidRPr="00BF7463">
        <w:rPr>
          <w:b/>
          <w:sz w:val="48"/>
          <w:szCs w:val="48"/>
          <w:vertAlign w:val="subscript"/>
        </w:rPr>
        <w:t>3</w:t>
      </w:r>
      <w:bookmarkEnd w:id="0"/>
      <w:r>
        <w:rPr>
          <w:b/>
          <w:sz w:val="48"/>
          <w:szCs w:val="48"/>
        </w:rPr>
        <w:t>] (s) =1.</w:t>
      </w:r>
    </w:p>
    <w:p w:rsidR="00771A83" w:rsidRDefault="00255929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Since these concentrations are equal to 1, they can be omitted from the calculation of Kc</w:t>
      </w:r>
      <w:r w:rsidR="00771A83">
        <w:rPr>
          <w:b/>
          <w:sz w:val="48"/>
          <w:szCs w:val="48"/>
        </w:rPr>
        <w:t>, so:</w:t>
      </w:r>
    </w:p>
    <w:p w:rsidR="00771A83" w:rsidRDefault="00771A83" w:rsidP="00771A8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Kc = [</w:t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>] [CO</w:t>
      </w:r>
      <w:r w:rsidRPr="00644AE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/ [CaCO</w:t>
      </w:r>
      <w:r w:rsidRPr="00644AE0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]</w:t>
      </w:r>
      <w:r>
        <w:rPr>
          <w:b/>
          <w:sz w:val="48"/>
          <w:szCs w:val="48"/>
        </w:rPr>
        <w:t xml:space="preserve"> = 1[CO</w:t>
      </w:r>
      <w:r w:rsidRPr="00BF746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/1 = [CO</w:t>
      </w:r>
      <w:r w:rsidRPr="00BF746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</w:t>
      </w:r>
    </w:p>
    <w:p w:rsidR="00BF7463" w:rsidRDefault="00BF7463" w:rsidP="00771A8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You could do the same with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>.</w:t>
      </w:r>
    </w:p>
    <w:p w:rsidR="00BF7463" w:rsidRDefault="00BF7463" w:rsidP="00771A83">
      <w:pPr>
        <w:rPr>
          <w:b/>
          <w:sz w:val="48"/>
          <w:szCs w:val="48"/>
        </w:rPr>
      </w:pPr>
      <w:r>
        <w:rPr>
          <w:b/>
          <w:sz w:val="48"/>
          <w:szCs w:val="48"/>
        </w:rPr>
        <w:t>Kc = [CO</w:t>
      </w:r>
      <w:r w:rsidRPr="00BF746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],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= P</w:t>
      </w:r>
      <w:r w:rsidRPr="00BF7463">
        <w:rPr>
          <w:b/>
          <w:sz w:val="48"/>
          <w:szCs w:val="48"/>
          <w:vertAlign w:val="subscript"/>
        </w:rPr>
        <w:t>CO2</w:t>
      </w:r>
    </w:p>
    <w:p w:rsidR="00644AE0" w:rsidRPr="00644AE0" w:rsidRDefault="00644AE0" w:rsidP="00644A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sectPr w:rsidR="00644AE0" w:rsidRPr="0064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E0"/>
    <w:rsid w:val="00255929"/>
    <w:rsid w:val="00515059"/>
    <w:rsid w:val="00644AE0"/>
    <w:rsid w:val="00771A83"/>
    <w:rsid w:val="00B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2016-04-18T15:31:00Z</cp:lastPrinted>
  <dcterms:created xsi:type="dcterms:W3CDTF">2016-04-18T15:32:00Z</dcterms:created>
  <dcterms:modified xsi:type="dcterms:W3CDTF">2016-04-18T15:32:00Z</dcterms:modified>
</cp:coreProperties>
</file>