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296E64" w:rsidP="00296E64">
      <w:pPr>
        <w:jc w:val="center"/>
        <w:rPr>
          <w:sz w:val="48"/>
          <w:szCs w:val="48"/>
        </w:rPr>
      </w:pPr>
      <w:r>
        <w:rPr>
          <w:sz w:val="48"/>
          <w:szCs w:val="48"/>
        </w:rPr>
        <w:t>Electrolytes.</w:t>
      </w:r>
    </w:p>
    <w:p w:rsidR="00296E64" w:rsidRDefault="00296E64" w:rsidP="00296E64">
      <w:pPr>
        <w:rPr>
          <w:sz w:val="48"/>
          <w:szCs w:val="48"/>
        </w:rPr>
      </w:pPr>
      <w:r>
        <w:rPr>
          <w:sz w:val="48"/>
          <w:szCs w:val="48"/>
        </w:rPr>
        <w:t>Are any compound that increases the conductivity of water.</w:t>
      </w:r>
    </w:p>
    <w:p w:rsidR="00296E64" w:rsidRDefault="00296E64" w:rsidP="00296E64">
      <w:pPr>
        <w:rPr>
          <w:sz w:val="48"/>
          <w:szCs w:val="48"/>
        </w:rPr>
      </w:pPr>
      <w:r>
        <w:rPr>
          <w:sz w:val="48"/>
          <w:szCs w:val="48"/>
        </w:rPr>
        <w:t>**Just like any battery or electric circuit, there is a positive end and a negative end of all (mostly ionic) Electrolytes.</w:t>
      </w:r>
    </w:p>
    <w:p w:rsidR="00296E64" w:rsidRDefault="00296E64" w:rsidP="00296E64">
      <w:pPr>
        <w:rPr>
          <w:sz w:val="48"/>
          <w:szCs w:val="48"/>
        </w:rPr>
      </w:pPr>
    </w:p>
    <w:p w:rsidR="00296E64" w:rsidRDefault="00296E64" w:rsidP="00296E64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136.5pt;margin-top:15.9pt;width:96.75pt;height:172.5pt;z-index:251658240"/>
        </w:pict>
      </w:r>
    </w:p>
    <w:p w:rsidR="00296E64" w:rsidRPr="00296E64" w:rsidRDefault="00702EF5" w:rsidP="00296E64">
      <w:pPr>
        <w:rPr>
          <w:sz w:val="36"/>
          <w:szCs w:val="36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2pt;margin-top:15.7pt;width:75pt;height:31.5pt;flip:x;z-index:251667456" o:connectortype="straight">
            <v:stroke endarrow="block"/>
          </v:shape>
        </w:pict>
      </w:r>
      <w:r w:rsidR="00296E64">
        <w:rPr>
          <w:noProof/>
          <w:sz w:val="48"/>
          <w:szCs w:val="48"/>
        </w:rPr>
        <w:pict>
          <v:shape id="_x0000_s1027" type="#_x0000_t32" style="position:absolute;margin-left:136.5pt;margin-top:38.95pt;width:96.75pt;height:0;z-index:251659264" o:connectortype="straight"/>
        </w:pict>
      </w:r>
      <w:r w:rsidR="00296E64">
        <w:rPr>
          <w:sz w:val="48"/>
          <w:szCs w:val="48"/>
        </w:rPr>
        <w:t xml:space="preserve">                                                 </w:t>
      </w:r>
      <w:r w:rsidR="00296E64">
        <w:rPr>
          <w:sz w:val="36"/>
          <w:szCs w:val="36"/>
        </w:rPr>
        <w:t>Na+</w:t>
      </w:r>
    </w:p>
    <w:p w:rsidR="00296E64" w:rsidRDefault="00296E64" w:rsidP="00296E64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4" type="#_x0000_t32" style="position:absolute;margin-left:40.5pt;margin-top:16.3pt;width:128.25pt;height:22.5pt;z-index:251665408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oval id="_x0000_s1032" style="position:absolute;margin-left:177.75pt;margin-top:6.55pt;width:14.25pt;height:16.5pt;z-index:251663360">
            <v:textbox>
              <w:txbxContent>
                <w:p w:rsidR="004A7BA5" w:rsidRDefault="004A7BA5"/>
              </w:txbxContent>
            </v:textbox>
          </v:oval>
        </w:pict>
      </w:r>
      <w:r>
        <w:rPr>
          <w:noProof/>
          <w:sz w:val="48"/>
          <w:szCs w:val="48"/>
        </w:rPr>
        <w:pict>
          <v:oval id="_x0000_s1028" style="position:absolute;margin-left:168.75pt;margin-top:23.05pt;width:32.25pt;height:34.5pt;z-index:251660288"/>
        </w:pict>
      </w:r>
      <w:r>
        <w:rPr>
          <w:sz w:val="48"/>
          <w:szCs w:val="48"/>
        </w:rPr>
        <w:t>H</w:t>
      </w:r>
      <w:r w:rsidRPr="00296E64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O                                            </w:t>
      </w:r>
    </w:p>
    <w:p w:rsidR="00296E64" w:rsidRDefault="00702EF5" w:rsidP="00296E64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6" type="#_x0000_t32" style="position:absolute;margin-left:192pt;margin-top:25.25pt;width:78.75pt;height:29.25pt;flip:x y;z-index:251666432" o:connectortype="straight">
            <v:stroke endarrow="block"/>
          </v:shape>
        </w:pict>
      </w:r>
      <w:r w:rsidR="00296E64">
        <w:rPr>
          <w:noProof/>
          <w:sz w:val="48"/>
          <w:szCs w:val="48"/>
        </w:rPr>
        <w:pict>
          <v:oval id="_x0000_s1033" style="position:absolute;margin-left:177.75pt;margin-top:13.85pt;width:14.25pt;height:16.5pt;z-index:251664384">
            <v:textbox>
              <w:txbxContent>
                <w:p w:rsidR="004A7BA5" w:rsidRDefault="004A7BA5" w:rsidP="00296E64"/>
              </w:txbxContent>
            </v:textbox>
          </v:oval>
        </w:pict>
      </w:r>
      <w:r w:rsidR="00296E64">
        <w:rPr>
          <w:noProof/>
          <w:sz w:val="48"/>
          <w:szCs w:val="48"/>
        </w:rPr>
        <w:pict>
          <v:oval id="_x0000_s1029" style="position:absolute;margin-left:168.75pt;margin-top:3.35pt;width:7.15pt;height:10.5pt;z-index:251661312"/>
        </w:pict>
      </w:r>
      <w:r w:rsidR="00296E64">
        <w:rPr>
          <w:noProof/>
          <w:sz w:val="48"/>
          <w:szCs w:val="48"/>
        </w:rPr>
        <w:pict>
          <v:oval id="_x0000_s1030" style="position:absolute;margin-left:192pt;margin-top:3.35pt;width:9pt;height:10.5pt;z-index:251662336"/>
        </w:pict>
      </w:r>
    </w:p>
    <w:p w:rsidR="00296E64" w:rsidRPr="00702EF5" w:rsidRDefault="00702EF5" w:rsidP="00296E64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           </w:t>
      </w:r>
      <w:proofErr w:type="spellStart"/>
      <w:r>
        <w:rPr>
          <w:sz w:val="36"/>
          <w:szCs w:val="36"/>
        </w:rPr>
        <w:t>Cl</w:t>
      </w:r>
      <w:proofErr w:type="spellEnd"/>
      <w:r>
        <w:rPr>
          <w:sz w:val="36"/>
          <w:szCs w:val="36"/>
        </w:rPr>
        <w:t>-</w:t>
      </w:r>
    </w:p>
    <w:p w:rsidR="00296E64" w:rsidRDefault="00296E64" w:rsidP="00296E64">
      <w:pPr>
        <w:rPr>
          <w:sz w:val="48"/>
          <w:szCs w:val="48"/>
        </w:rPr>
      </w:pPr>
    </w:p>
    <w:p w:rsidR="00296E64" w:rsidRDefault="00296E64" w:rsidP="00296E64">
      <w:pPr>
        <w:rPr>
          <w:sz w:val="48"/>
          <w:szCs w:val="48"/>
        </w:rPr>
      </w:pPr>
    </w:p>
    <w:p w:rsidR="00296E64" w:rsidRPr="00702EF5" w:rsidRDefault="00296E64" w:rsidP="00296E64">
      <w:pPr>
        <w:rPr>
          <w:sz w:val="36"/>
          <w:szCs w:val="36"/>
        </w:rPr>
      </w:pPr>
      <w:r w:rsidRPr="00702EF5">
        <w:rPr>
          <w:sz w:val="36"/>
          <w:szCs w:val="36"/>
        </w:rPr>
        <w:t>**The ions “dissociate” to opposite ends of the water molecule</w:t>
      </w:r>
      <w:r w:rsidR="00702EF5" w:rsidRPr="00702EF5">
        <w:rPr>
          <w:sz w:val="36"/>
          <w:szCs w:val="36"/>
        </w:rPr>
        <w:t>, which adds charge to the solution</w:t>
      </w:r>
      <w:r w:rsidRPr="00702EF5">
        <w:rPr>
          <w:sz w:val="36"/>
          <w:szCs w:val="36"/>
        </w:rPr>
        <w:t>.</w:t>
      </w:r>
    </w:p>
    <w:sectPr w:rsidR="00296E64" w:rsidRPr="00702EF5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E64"/>
    <w:rsid w:val="00296E64"/>
    <w:rsid w:val="003A6909"/>
    <w:rsid w:val="004A7BA5"/>
    <w:rsid w:val="00562799"/>
    <w:rsid w:val="0070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  <o:r id="V:Rule4" type="connector" idref="#_x0000_s1034"/>
        <o:r id="V:Rule6" type="connector" idref="#_x0000_s1035"/>
        <o:r id="V:Rule8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2011-05-09T12:05:00Z</cp:lastPrinted>
  <dcterms:created xsi:type="dcterms:W3CDTF">2011-05-09T11:53:00Z</dcterms:created>
  <dcterms:modified xsi:type="dcterms:W3CDTF">2011-05-09T18:14:00Z</dcterms:modified>
</cp:coreProperties>
</file>